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Framework Contract Reference number]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1C">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D">
      <w:pPr>
        <w:tabs>
          <w:tab w:val="left"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E">
      <w:pPr>
        <w:tabs>
          <w:tab w:val="left"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1F">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0">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1">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Order Form including the Call-Off Special Terms and Call-Off Special Schedules.</w:t>
      </w:r>
    </w:p>
    <w:p w:rsidR="00000000" w:rsidDel="00000000" w:rsidP="00000000" w:rsidRDefault="00000000" w:rsidRPr="00000000" w14:paraId="0000002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1(Definitions and Interpretation) </w:t>
      </w:r>
      <w:r w:rsidDel="00000000" w:rsidR="00000000" w:rsidRPr="00000000">
        <w:rPr>
          <w:rFonts w:ascii="Arial" w:cs="Arial" w:eastAsia="Arial" w:hAnsi="Arial"/>
          <w:b w:val="1"/>
          <w:sz w:val="24"/>
          <w:szCs w:val="24"/>
          <w:rtl w:val="0"/>
        </w:rPr>
        <w:t xml:space="preserve">RM6142</w:t>
      </w:r>
      <w:r w:rsidDel="00000000" w:rsidR="00000000" w:rsidRPr="00000000">
        <w:rPr>
          <w:rtl w:val="0"/>
        </w:rPr>
      </w:r>
    </w:p>
    <w:p w:rsidR="00000000" w:rsidDel="00000000" w:rsidP="00000000" w:rsidRDefault="00000000" w:rsidRPr="00000000" w14:paraId="0000002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Special Terms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Remove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guidance too.]</w:t>
      </w:r>
    </w:p>
    <w:p w:rsidR="00000000" w:rsidDel="00000000" w:rsidP="00000000" w:rsidRDefault="00000000" w:rsidRPr="00000000" w14:paraId="00000025">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Schedules in equal order of precedence:</w:t>
      </w:r>
    </w:p>
    <w:p w:rsidR="00000000" w:rsidDel="00000000" w:rsidP="00000000" w:rsidRDefault="00000000" w:rsidRPr="00000000" w14:paraId="00000026">
      <w:pPr>
        <w:keepNext w:val="1"/>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1"/>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delete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highlighted Schedules that you do not need for this Call-Off Contract.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Schedule needed, providing it is within scope of the framework agreement.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Remove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highlighting remaining before finalising this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Remove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guidance too.]</w:t>
      </w:r>
    </w:p>
    <w:p w:rsidR="00000000" w:rsidDel="00000000" w:rsidP="00000000" w:rsidRDefault="00000000" w:rsidRPr="00000000" w14:paraId="00000028">
      <w:pPr>
        <w:keepNext w:val="1"/>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Schedules for</w:t>
      </w:r>
      <w:r w:rsidDel="00000000" w:rsidR="00000000" w:rsidRPr="00000000">
        <w:rPr>
          <w:rFonts w:ascii="Arial" w:cs="Arial" w:eastAsia="Arial" w:hAnsi="Arial"/>
          <w:sz w:val="24"/>
          <w:szCs w:val="24"/>
          <w:rtl w:val="0"/>
        </w:rPr>
        <w:t xml:space="preserve"> RM6142</w:t>
      </w:r>
      <w:r w:rsidDel="00000000" w:rsidR="00000000" w:rsidRPr="00000000">
        <w:rPr>
          <w:rtl w:val="0"/>
        </w:rPr>
      </w:r>
    </w:p>
    <w:p w:rsidR="00000000" w:rsidDel="00000000" w:rsidP="00000000" w:rsidRDefault="00000000" w:rsidRPr="00000000" w14:paraId="0000002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2 (Variation Form) </w:t>
      </w:r>
    </w:p>
    <w:p w:rsidR="00000000" w:rsidDel="00000000" w:rsidP="00000000" w:rsidRDefault="00000000" w:rsidRPr="00000000" w14:paraId="0000002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3 (Insurance Requirements)</w:t>
      </w:r>
    </w:p>
    <w:p w:rsidR="00000000" w:rsidDel="00000000" w:rsidP="00000000" w:rsidRDefault="00000000" w:rsidRPr="00000000" w14:paraId="0000002C">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4 (Commercially Sensitive Information)</w:t>
      </w:r>
    </w:p>
    <w:p w:rsidR="00000000" w:rsidDel="00000000" w:rsidP="00000000" w:rsidRDefault="00000000" w:rsidRPr="00000000" w14:paraId="0000002D">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6 (Key Subcontractors)</w:t>
        <w:tab/>
        <w:tab/>
        <w:tab/>
        <w:t xml:space="preserve">]</w:t>
      </w:r>
    </w:p>
    <w:p w:rsidR="00000000" w:rsidDel="00000000" w:rsidP="00000000" w:rsidRDefault="00000000" w:rsidRPr="00000000" w14:paraId="0000002E">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7 (Financial Difficulties) </w:t>
        <w:tab/>
        <w:tab/>
        <w:tab/>
        <w:t xml:space="preserve">]</w:t>
      </w:r>
    </w:p>
    <w:p w:rsidR="00000000" w:rsidDel="00000000" w:rsidP="00000000" w:rsidRDefault="00000000" w:rsidRPr="00000000" w14:paraId="0000002F">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8 (Guarantee) </w:t>
        <w:tab/>
        <w:tab/>
        <w:tab/>
        <w:tab/>
        <w:t xml:space="preserve">]</w:t>
      </w:r>
    </w:p>
    <w:p w:rsidR="00000000" w:rsidDel="00000000" w:rsidP="00000000" w:rsidRDefault="00000000" w:rsidRPr="00000000" w14:paraId="00000030">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9 (Minimum Standards of Reliability)</w:t>
        <w:tab/>
        <w:t xml:space="preserve">]</w:t>
      </w:r>
    </w:p>
    <w:p w:rsidR="00000000" w:rsidDel="00000000" w:rsidP="00000000" w:rsidRDefault="00000000" w:rsidRPr="00000000" w14:paraId="00000031">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10 (Rectification Plan) </w:t>
        <w:tab/>
        <w:tab/>
        <w:tab/>
      </w:r>
    </w:p>
    <w:p w:rsidR="00000000" w:rsidDel="00000000" w:rsidP="00000000" w:rsidRDefault="00000000" w:rsidRPr="00000000" w14:paraId="0000003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11 (Processing Data)</w:t>
        <w:tab/>
      </w:r>
    </w:p>
    <w:p w:rsidR="00000000" w:rsidDel="00000000" w:rsidP="00000000" w:rsidRDefault="00000000" w:rsidRPr="00000000" w14:paraId="00000033">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12 (Supply Chain Visibility)</w:t>
        <w:tab/>
        <w:tab/>
        <w:tab/>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034">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Schedules for</w:t>
      </w:r>
      <w:r w:rsidDel="00000000" w:rsidR="00000000" w:rsidRPr="00000000">
        <w:rPr>
          <w:rFonts w:ascii="Arial" w:cs="Arial" w:eastAsia="Arial" w:hAnsi="Arial"/>
          <w:sz w:val="24"/>
          <w:szCs w:val="24"/>
          <w:rtl w:val="0"/>
        </w:rPr>
        <w:t xml:space="preserve"> RM6142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035">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1 (Transparency Reports)</w:t>
      </w:r>
    </w:p>
    <w:p w:rsidR="00000000" w:rsidDel="00000000" w:rsidP="00000000" w:rsidRDefault="00000000" w:rsidRPr="00000000" w14:paraId="00000036">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2 (Staff Transfer)</w:t>
      </w:r>
    </w:p>
    <w:p w:rsidR="00000000" w:rsidDel="00000000" w:rsidP="00000000" w:rsidRDefault="00000000" w:rsidRPr="00000000" w14:paraId="0000003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3 (Continuous Improvement)</w:t>
      </w:r>
    </w:p>
    <w:p w:rsidR="00000000" w:rsidDel="00000000" w:rsidP="00000000" w:rsidRDefault="00000000" w:rsidRPr="00000000" w14:paraId="0000003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5 (Pricing Details)</w:t>
        <w:tab/>
        <w:tab/>
        <w:tab/>
        <w:t xml:space="preserve"> ]</w:t>
      </w:r>
    </w:p>
    <w:p w:rsidR="00000000" w:rsidDel="00000000" w:rsidP="00000000" w:rsidRDefault="00000000" w:rsidRPr="00000000" w14:paraId="0000003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6 (ICT Services) </w:t>
        <w:tab/>
        <w:tab/>
        <w:tab/>
        <w:tab/>
        <w:tab/>
        <w:t xml:space="preserve"> ]</w:t>
      </w:r>
    </w:p>
    <w:p w:rsidR="00000000" w:rsidDel="00000000" w:rsidP="00000000" w:rsidRDefault="00000000" w:rsidRPr="00000000" w14:paraId="0000003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7 (Key Supplier Staff)</w:t>
        <w:tab/>
        <w:tab/>
        <w:t xml:space="preserve"> </w:t>
        <w:tab/>
        <w:tab/>
        <w:t xml:space="preserve"> ]</w:t>
      </w:r>
    </w:p>
    <w:p w:rsidR="00000000" w:rsidDel="00000000" w:rsidP="00000000" w:rsidRDefault="00000000" w:rsidRPr="00000000" w14:paraId="0000003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8 (Business Continuity and Disaster Recovery)]</w:t>
      </w:r>
    </w:p>
    <w:p w:rsidR="00000000" w:rsidDel="00000000" w:rsidP="00000000" w:rsidRDefault="00000000" w:rsidRPr="00000000" w14:paraId="0000003C">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9 (Security)</w:t>
        <w:tab/>
        <w:tab/>
        <w:t xml:space="preserve"> </w:t>
        <w:tab/>
        <w:tab/>
        <w:t xml:space="preserve">  </w:t>
        <w:tab/>
        <w:t xml:space="preserve"> ] </w:t>
      </w:r>
    </w:p>
    <w:p w:rsidR="00000000" w:rsidDel="00000000" w:rsidP="00000000" w:rsidRDefault="00000000" w:rsidRPr="00000000" w14:paraId="0000003D">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10 (Exit Management) </w:t>
        <w:tab/>
        <w:tab/>
        <w:tab/>
        <w:t xml:space="preserve"> </w:t>
        <w:tab/>
        <w:t xml:space="preserve"> ]</w:t>
      </w:r>
    </w:p>
    <w:p w:rsidR="00000000" w:rsidDel="00000000" w:rsidP="00000000" w:rsidRDefault="00000000" w:rsidRPr="00000000" w14:paraId="0000003E">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11 (Installation Works) </w:t>
        <w:tab/>
        <w:tab/>
        <w:tab/>
        <w:t xml:space="preserve">  </w:t>
        <w:tab/>
        <w:t xml:space="preserve"> ]</w:t>
      </w:r>
    </w:p>
    <w:p w:rsidR="00000000" w:rsidDel="00000000" w:rsidP="00000000" w:rsidRDefault="00000000" w:rsidRPr="00000000" w14:paraId="0000003F">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12 (Clustering) </w:t>
        <w:tab/>
        <w:tab/>
        <w:tab/>
        <w:tab/>
        <w:tab/>
        <w:t xml:space="preserve"> ]</w:t>
      </w:r>
    </w:p>
    <w:p w:rsidR="00000000" w:rsidDel="00000000" w:rsidP="00000000" w:rsidRDefault="00000000" w:rsidRPr="00000000" w14:paraId="00000040">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13 (Implementation Plan and Testing) </w:t>
        <w:tab/>
        <w:tab/>
        <w:t xml:space="preserve"> ]</w:t>
      </w:r>
    </w:p>
    <w:p w:rsidR="00000000" w:rsidDel="00000000" w:rsidP="00000000" w:rsidRDefault="00000000" w:rsidRPr="00000000" w14:paraId="00000041">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14 (Service Levels) </w:t>
        <w:tab/>
        <w:tab/>
        <w:tab/>
        <w:tab/>
        <w:t xml:space="preserve"> ]</w:t>
      </w:r>
    </w:p>
    <w:p w:rsidR="00000000" w:rsidDel="00000000" w:rsidP="00000000" w:rsidRDefault="00000000" w:rsidRPr="00000000" w14:paraId="0000004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15 (Call-Off Contract Management) </w:t>
        <w:tab/>
        <w:tab/>
        <w:t xml:space="preserve"> ]</w:t>
      </w:r>
    </w:p>
    <w:p w:rsidR="00000000" w:rsidDel="00000000" w:rsidP="00000000" w:rsidRDefault="00000000" w:rsidRPr="00000000" w14:paraId="00000043">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16 (Benchmarking) </w:t>
        <w:tab/>
        <w:tab/>
        <w:tab/>
        <w:tab/>
        <w:t xml:space="preserve"> ]</w:t>
      </w:r>
    </w:p>
    <w:p w:rsidR="00000000" w:rsidDel="00000000" w:rsidP="00000000" w:rsidRDefault="00000000" w:rsidRPr="00000000" w14:paraId="0000004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17 (MOD Terms) </w:t>
        <w:tab/>
        <w:tab/>
        <w:tab/>
        <w:tab/>
        <w:tab/>
        <w:t xml:space="preserve"> ]</w:t>
      </w:r>
    </w:p>
    <w:p w:rsidR="00000000" w:rsidDel="00000000" w:rsidP="00000000" w:rsidRDefault="00000000" w:rsidRPr="00000000" w14:paraId="00000045">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18 (Background Checks) </w:t>
        <w:tab/>
        <w:tab/>
        <w:tab/>
        <w:t xml:space="preserve"> ]</w:t>
      </w:r>
    </w:p>
    <w:p w:rsidR="00000000" w:rsidDel="00000000" w:rsidP="00000000" w:rsidRDefault="00000000" w:rsidRPr="00000000" w14:paraId="00000046">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19 (Scottish Law)</w:t>
        <w:tab/>
        <w:tab/>
        <w:tab/>
        <w:tab/>
        <w:tab/>
        <w:t xml:space="preserve"> ]</w:t>
      </w:r>
    </w:p>
    <w:p w:rsidR="00000000" w:rsidDel="00000000" w:rsidP="00000000" w:rsidRDefault="00000000" w:rsidRPr="00000000" w14:paraId="0000004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20 (Call-Off Specification)</w:t>
        <w:tab/>
        <w:tab/>
        <w:tab/>
        <w:t xml:space="preserve"> ]</w:t>
      </w:r>
    </w:p>
    <w:p w:rsidR="00000000" w:rsidDel="00000000" w:rsidP="00000000" w:rsidRDefault="00000000" w:rsidRPr="00000000" w14:paraId="0000004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21 (Northern Ireland Law) </w:t>
        <w:tab/>
        <w:tab/>
        <w:tab/>
        <w:t xml:space="preserve"> ]</w:t>
      </w:r>
    </w:p>
    <w:p w:rsidR="00000000" w:rsidDel="00000000" w:rsidP="00000000" w:rsidRDefault="00000000" w:rsidRPr="00000000" w14:paraId="0000004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22 (Lease Terms)</w:t>
        <w:tab/>
        <w:tab/>
        <w:tab/>
        <w:tab/>
        <w:tab/>
        <w:t xml:space="preserve"> ]</w:t>
      </w:r>
    </w:p>
    <w:p w:rsidR="00000000" w:rsidDel="00000000" w:rsidP="00000000" w:rsidRDefault="00000000" w:rsidRPr="00000000" w14:paraId="0000004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23 (HMRC Terms)</w:t>
        <w:tab/>
        <w:tab/>
        <w:tab/>
        <w:tab/>
        <w:tab/>
        <w:t xml:space="preserve"> ]</w:t>
      </w:r>
    </w:p>
    <w:p w:rsidR="00000000" w:rsidDel="00000000" w:rsidP="00000000" w:rsidRDefault="00000000" w:rsidRPr="00000000" w14:paraId="0000004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Core Terms (version 3.0.</w:t>
      </w:r>
      <w:r w:rsidDel="00000000" w:rsidR="00000000" w:rsidRPr="00000000">
        <w:rPr>
          <w:rFonts w:ascii="Arial" w:cs="Arial" w:eastAsia="Arial" w:hAnsi="Arial"/>
          <w:sz w:val="24"/>
          <w:szCs w:val="24"/>
          <w:rtl w:val="0"/>
        </w:rPr>
        <w:t xml:space="preserve">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4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5 (Corporate Social Responsibility) </w:t>
      </w:r>
      <w:r w:rsidDel="00000000" w:rsidR="00000000" w:rsidRPr="00000000">
        <w:rPr>
          <w:rFonts w:ascii="Arial" w:cs="Arial" w:eastAsia="Arial" w:hAnsi="Arial"/>
          <w:b w:val="1"/>
          <w:sz w:val="24"/>
          <w:szCs w:val="24"/>
          <w:rtl w:val="0"/>
        </w:rPr>
        <w:t xml:space="preserve">RM6142</w:t>
      </w:r>
      <w:r w:rsidDel="00000000" w:rsidR="00000000" w:rsidRPr="00000000">
        <w:rPr>
          <w:rtl w:val="0"/>
        </w:rPr>
      </w:r>
    </w:p>
    <w:p w:rsidR="00000000" w:rsidDel="00000000" w:rsidP="00000000" w:rsidRDefault="00000000" w:rsidRPr="00000000" w14:paraId="0000004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50">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bookmark=id.30j0zll" w:id="1"/>
      <w:bookmarkEnd w:id="1"/>
      <w:r w:rsidDel="00000000" w:rsidR="00000000" w:rsidRPr="00000000">
        <w:rPr>
          <w:rFonts w:ascii="Arial" w:cs="Arial" w:eastAsia="Arial" w:hAnsi="Arial"/>
          <w:sz w:val="24"/>
          <w:szCs w:val="24"/>
          <w:rtl w:val="0"/>
        </w:rPr>
        <w:t xml:space="preserve">s; or none]</w:t>
      </w:r>
      <w:r w:rsidDel="00000000" w:rsidR="00000000" w:rsidRPr="00000000">
        <w:rPr>
          <w:rtl w:val="0"/>
        </w:rPr>
      </w:r>
    </w:p>
    <w:p w:rsidR="00000000" w:rsidDel="00000000" w:rsidP="00000000" w:rsidRDefault="00000000" w:rsidRPr="00000000" w14:paraId="0000005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5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56">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57">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58">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B">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D">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5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F">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6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1">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62">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63">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6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67">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8">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69">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6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6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6D">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6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6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7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257"/>
        </w:tabs>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[Indexation]</w:t>
      </w:r>
    </w:p>
    <w:p w:rsidR="00000000" w:rsidDel="00000000" w:rsidP="00000000" w:rsidRDefault="00000000" w:rsidRPr="00000000" w14:paraId="00000071">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257"/>
        </w:tabs>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[Specific Change in Law]</w:t>
      </w:r>
    </w:p>
    <w:p w:rsidR="00000000" w:rsidDel="00000000" w:rsidP="00000000" w:rsidRDefault="00000000" w:rsidRPr="00000000" w14:paraId="00000072">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257"/>
        </w:tabs>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[Benchmarking using Call-Off Schedule 16 (Benchmarking)]</w:t>
      </w:r>
    </w:p>
    <w:p w:rsidR="00000000" w:rsidDel="00000000" w:rsidP="00000000" w:rsidRDefault="00000000" w:rsidRPr="00000000" w14:paraId="00000073">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7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76">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7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79">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7B">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7C">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7D">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7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7F">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81">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5">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8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89">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8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8D">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8F">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0">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1">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3">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95">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6">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7">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9">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9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9C">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9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9F">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A1">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A6">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A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A9">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A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AC">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A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A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B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B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Critical Service Level Failure is: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to define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B3">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4">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B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7">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B8">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9">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BA">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B">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B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BD">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BE">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BF">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C0">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trHeight w:val="635" w:hRule="atLeast"/>
        </w:trPr>
        <w:tc>
          <w:tcPr>
            <w:gridSpan w:val="2"/>
          </w:tcPr>
          <w:p w:rsidR="00000000" w:rsidDel="00000000" w:rsidP="00000000" w:rsidRDefault="00000000" w:rsidRPr="00000000" w14:paraId="000000C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3">
            <w:pPr>
              <w:keepNext w:val="1"/>
              <w:keepLines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Buyer:</w:t>
            </w:r>
          </w:p>
        </w:tc>
      </w:tr>
      <w:tr>
        <w:trPr>
          <w:trHeight w:val="635" w:hRule="atLeast"/>
        </w:trPr>
        <w:tc>
          <w:tcPr/>
          <w:p w:rsidR="00000000" w:rsidDel="00000000" w:rsidP="00000000" w:rsidRDefault="00000000" w:rsidRPr="00000000" w14:paraId="000000C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tc>
        <w:tc>
          <w:tcPr/>
          <w:p w:rsidR="00000000" w:rsidDel="00000000" w:rsidP="00000000" w:rsidRDefault="00000000" w:rsidRPr="00000000" w14:paraId="000000C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C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tc>
        <w:tc>
          <w:tcPr/>
          <w:p w:rsidR="00000000" w:rsidDel="00000000" w:rsidP="00000000" w:rsidRDefault="00000000" w:rsidRPr="00000000" w14:paraId="000000C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635" w:hRule="atLeast"/>
        </w:trPr>
        <w:tc>
          <w:tcPr/>
          <w:p w:rsidR="00000000" w:rsidDel="00000000" w:rsidP="00000000" w:rsidRDefault="00000000" w:rsidRPr="00000000" w14:paraId="000000C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0C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C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0C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635" w:hRule="atLeast"/>
        </w:trPr>
        <w:tc>
          <w:tcPr/>
          <w:p w:rsidR="00000000" w:rsidDel="00000000" w:rsidP="00000000" w:rsidRDefault="00000000" w:rsidRPr="00000000" w14:paraId="000000C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p>
        </w:tc>
        <w:tc>
          <w:tcPr/>
          <w:p w:rsidR="00000000" w:rsidDel="00000000" w:rsidP="00000000" w:rsidRDefault="00000000" w:rsidRPr="00000000" w14:paraId="000000C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C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p>
        </w:tc>
        <w:tc>
          <w:tcPr/>
          <w:p w:rsidR="00000000" w:rsidDel="00000000" w:rsidP="00000000" w:rsidRDefault="00000000" w:rsidRPr="00000000" w14:paraId="000000D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863" w:hRule="atLeast"/>
        </w:trPr>
        <w:tc>
          <w:tcPr/>
          <w:p w:rsidR="00000000" w:rsidDel="00000000" w:rsidP="00000000" w:rsidRDefault="00000000" w:rsidRPr="00000000" w14:paraId="000000D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D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D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D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D5">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D6">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D7">
      <w:pPr>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C">
    <w:pPr>
      <w:tabs>
        <w:tab w:val="center" w:pos="4513"/>
        <w:tab w:val="right" w:pos="9026"/>
      </w:tabs>
      <w:spacing w:after="0" w:lineRule="auto"/>
      <w:jc w:val="both"/>
      <w:rPr>
        <w:color w:val="a6a6a6"/>
      </w:rPr>
    </w:pPr>
    <w:r w:rsidDel="00000000" w:rsidR="00000000" w:rsidRPr="00000000">
      <w:rPr>
        <w:rtl w:val="0"/>
      </w:rPr>
    </w:r>
  </w:p>
  <w:p w:rsidR="00000000" w:rsidDel="00000000" w:rsidP="00000000" w:rsidRDefault="00000000" w:rsidRPr="00000000" w14:paraId="000000DD">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F">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RM6142 Supply of Tyres, Glass and Fast Fit Solutions</w:t>
      <w:tab/>
      <w:t xml:space="preserve">                                           </w:t>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2">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v3.7</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2020</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ascii="Calibri" w:cs="Times New Roman" w:eastAsia="Calibri"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ascii="Calibri" w:cs="Times New Roman" w:eastAsia="Calibri" w:hAnsi="Calibri"/>
      <w:sz w:val="20"/>
      <w:szCs w:val="20"/>
      <w:lang w:eastAsia="en-GB"/>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pPr>
      <w:numPr>
        <w:numId w:val="14"/>
      </w:numPr>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oibkoym3UMSvZaeDTLENp7Us/w==">AMUW2mXKtbZR/IJ3DwVur+D+/yvy82dXJ+1wJ5xe2Qjh7q0U/Q5uwbdxa70PC5Xhd+fjlkTR38F5EO1EjV0OwEXNhgLR0jrZ34mqe7s107KMNapJSo9jDkjY7BFRiQTs1BrL7DRl00YWgHqT2Ae2ryrBJHsMX9lO1A==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2021-01-13T10:02:00Z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